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5661"/>
        <w:gridCol w:w="3700"/>
      </w:tblGrid>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40" w:lineRule="auto"/>
              <w:outlineLvl w:val="0"/>
              <w:rPr>
                <w:rFonts w:ascii="inherit" w:eastAsia="Times New Roman" w:hAnsi="inherit" w:cs="Arial"/>
                <w:b/>
                <w:bCs/>
                <w:color w:val="333333"/>
                <w:kern w:val="36"/>
                <w:sz w:val="28"/>
                <w:szCs w:val="28"/>
              </w:rPr>
            </w:pPr>
            <w:r>
              <w:rPr>
                <w:rFonts w:ascii="inherit" w:eastAsia="Times New Roman" w:hAnsi="inherit" w:cs="Arial"/>
                <w:b/>
                <w:bCs/>
                <w:color w:val="333333"/>
                <w:kern w:val="36"/>
                <w:sz w:val="28"/>
                <w:szCs w:val="28"/>
              </w:rPr>
              <w:t>It’s your life!</w:t>
            </w:r>
            <w:r w:rsidRPr="005172E2">
              <w:rPr>
                <w:rFonts w:ascii="inherit" w:eastAsia="Times New Roman" w:hAnsi="inherit" w:cs="Arial"/>
                <w:b/>
                <w:bCs/>
                <w:color w:val="333333"/>
                <w:kern w:val="36"/>
                <w:sz w:val="28"/>
                <w:szCs w:val="28"/>
              </w:rPr>
              <w:t xml:space="preserve"> Lesson Plan</w:t>
            </w:r>
          </w:p>
        </w:tc>
      </w:tr>
      <w:tr w:rsidR="005172E2" w:rsidRPr="005172E2" w:rsidTr="005172E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INSTRUCTOR(S):</w:t>
            </w:r>
            <w:r w:rsidRPr="005172E2">
              <w:rPr>
                <w:rFonts w:ascii="Arial" w:eastAsia="Times New Roman" w:hAnsi="Arial" w:cs="Arial"/>
                <w:color w:val="333333"/>
                <w:sz w:val="20"/>
                <w:szCs w:val="20"/>
              </w:rPr>
              <w:br/>
            </w:r>
            <w:r>
              <w:rPr>
                <w:rFonts w:ascii="Arial" w:eastAsia="Times New Roman" w:hAnsi="Arial" w:cs="Arial"/>
                <w:color w:val="333333"/>
                <w:sz w:val="24"/>
                <w:szCs w:val="24"/>
              </w:rPr>
              <w:t>Kara Ryan, 7</w:t>
            </w:r>
            <w:r w:rsidRPr="005172E2">
              <w:rPr>
                <w:rFonts w:ascii="Arial" w:eastAsia="Times New Roman" w:hAnsi="Arial" w:cs="Arial"/>
                <w:color w:val="333333"/>
                <w:sz w:val="24"/>
                <w:szCs w:val="24"/>
                <w:vertAlign w:val="superscript"/>
              </w:rPr>
              <w:t>th</w:t>
            </w:r>
            <w:r>
              <w:rPr>
                <w:rFonts w:ascii="Arial" w:eastAsia="Times New Roman" w:hAnsi="Arial" w:cs="Arial"/>
                <w:color w:val="333333"/>
                <w:sz w:val="24"/>
                <w:szCs w:val="24"/>
              </w:rPr>
              <w:t xml:space="preserve"> gr. math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LESSON DURATION:</w:t>
            </w:r>
            <w:r w:rsidRPr="005172E2">
              <w:rPr>
                <w:rFonts w:ascii="Arial" w:eastAsia="Times New Roman" w:hAnsi="Arial" w:cs="Arial"/>
                <w:color w:val="333333"/>
                <w:sz w:val="20"/>
                <w:szCs w:val="20"/>
              </w:rPr>
              <w:br/>
            </w:r>
            <w:r w:rsidRPr="005172E2">
              <w:rPr>
                <w:rFonts w:ascii="Arial" w:eastAsia="Times New Roman" w:hAnsi="Arial" w:cs="Arial"/>
                <w:color w:val="333333"/>
                <w:sz w:val="24"/>
                <w:szCs w:val="24"/>
              </w:rPr>
              <w:t>3-4 40 minute class periods</w:t>
            </w:r>
          </w:p>
        </w:tc>
      </w:tr>
      <w:tr w:rsidR="005172E2" w:rsidRPr="005172E2" w:rsidTr="005172E2">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UNIT: </w:t>
            </w:r>
            <w:r w:rsidRPr="005172E2">
              <w:rPr>
                <w:rFonts w:ascii="Arial" w:eastAsia="Times New Roman" w:hAnsi="Arial" w:cs="Arial"/>
                <w:color w:val="333333"/>
                <w:sz w:val="20"/>
                <w:szCs w:val="20"/>
              </w:rPr>
              <w:br/>
            </w:r>
            <w:r w:rsidRPr="005172E2">
              <w:rPr>
                <w:rFonts w:ascii="Arial" w:eastAsia="Times New Roman" w:hAnsi="Arial" w:cs="Arial"/>
                <w:color w:val="333333"/>
                <w:sz w:val="24"/>
                <w:szCs w:val="24"/>
              </w:rPr>
              <w:t>Dynamic Earth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SPECIFIC TOPIC:</w:t>
            </w:r>
            <w:r w:rsidRPr="005172E2">
              <w:rPr>
                <w:rFonts w:ascii="Arial" w:eastAsia="Times New Roman" w:hAnsi="Arial" w:cs="Arial"/>
                <w:color w:val="333333"/>
                <w:sz w:val="24"/>
                <w:szCs w:val="24"/>
              </w:rPr>
              <w:t> </w:t>
            </w:r>
            <w:r w:rsidRPr="005172E2">
              <w:rPr>
                <w:rFonts w:ascii="Arial" w:eastAsia="Times New Roman" w:hAnsi="Arial" w:cs="Arial"/>
                <w:color w:val="333333"/>
                <w:sz w:val="20"/>
                <w:szCs w:val="20"/>
              </w:rPr>
              <w:br/>
            </w:r>
            <w:r>
              <w:rPr>
                <w:rFonts w:ascii="Arial" w:eastAsia="Times New Roman" w:hAnsi="Arial" w:cs="Arial"/>
                <w:color w:val="333333"/>
                <w:sz w:val="24"/>
                <w:szCs w:val="24"/>
              </w:rPr>
              <w:t>Percentages</w:t>
            </w: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color w:val="333333"/>
                <w:sz w:val="24"/>
                <w:szCs w:val="24"/>
              </w:rPr>
              <w:t>ESSENTIAL QUESTIONS/KEY CONCEPTS</w:t>
            </w:r>
            <w:r w:rsidRPr="005172E2">
              <w:rPr>
                <w:rFonts w:ascii="Arial" w:eastAsia="Times New Roman" w:hAnsi="Arial" w:cs="Arial"/>
                <w:color w:val="333333"/>
                <w:sz w:val="20"/>
                <w:szCs w:val="20"/>
              </w:rPr>
              <w:br/>
            </w:r>
            <w:r>
              <w:rPr>
                <w:rFonts w:ascii="Arial" w:eastAsia="Times New Roman" w:hAnsi="Arial" w:cs="Arial"/>
                <w:color w:val="333333"/>
                <w:sz w:val="24"/>
                <w:szCs w:val="24"/>
              </w:rPr>
              <w:t>How do you calculate percentages in the real world?</w:t>
            </w:r>
            <w:r>
              <w:rPr>
                <w:rFonts w:ascii="Arial" w:eastAsia="Times New Roman" w:hAnsi="Arial" w:cs="Arial"/>
                <w:color w:val="333333"/>
                <w:sz w:val="24"/>
                <w:szCs w:val="24"/>
              </w:rPr>
              <w:br/>
              <w:t>Tax percentage, gross and net income, percent for living expenses.</w:t>
            </w: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Default="005172E2" w:rsidP="005172E2">
            <w:pPr>
              <w:spacing w:after="0" w:line="293" w:lineRule="atLeast"/>
              <w:rPr>
                <w:rFonts w:ascii="Arial" w:eastAsia="Times New Roman" w:hAnsi="Arial" w:cs="Arial"/>
                <w:color w:val="333333"/>
                <w:sz w:val="24"/>
                <w:szCs w:val="24"/>
              </w:rPr>
            </w:pPr>
            <w:r w:rsidRPr="005172E2">
              <w:rPr>
                <w:rFonts w:ascii="Arial" w:eastAsia="Times New Roman" w:hAnsi="Arial" w:cs="Arial"/>
                <w:b/>
                <w:bCs/>
                <w:color w:val="333333"/>
                <w:sz w:val="24"/>
                <w:szCs w:val="24"/>
              </w:rPr>
              <w:t>INSTRUCTIONAL GOAL(S</w:t>
            </w:r>
            <w:proofErr w:type="gramStart"/>
            <w:r w:rsidRPr="005172E2">
              <w:rPr>
                <w:rFonts w:ascii="Arial" w:eastAsia="Times New Roman" w:hAnsi="Arial" w:cs="Arial"/>
                <w:b/>
                <w:bCs/>
                <w:color w:val="333333"/>
                <w:sz w:val="24"/>
                <w:szCs w:val="24"/>
              </w:rPr>
              <w:t>)</w:t>
            </w:r>
            <w:proofErr w:type="gramEnd"/>
            <w:r w:rsidRPr="005172E2">
              <w:rPr>
                <w:rFonts w:ascii="Arial" w:eastAsia="Times New Roman" w:hAnsi="Arial" w:cs="Arial"/>
                <w:color w:val="333333"/>
                <w:sz w:val="20"/>
                <w:szCs w:val="20"/>
              </w:rPr>
              <w:br/>
            </w:r>
            <w:r w:rsidRPr="005172E2">
              <w:rPr>
                <w:rFonts w:ascii="Arial" w:eastAsia="Times New Roman" w:hAnsi="Arial" w:cs="Arial"/>
                <w:color w:val="333333"/>
                <w:sz w:val="24"/>
                <w:szCs w:val="24"/>
              </w:rPr>
              <w:t xml:space="preserve">Students will be able to create a </w:t>
            </w:r>
            <w:proofErr w:type="spellStart"/>
            <w:r>
              <w:rPr>
                <w:rFonts w:ascii="Arial" w:eastAsia="Times New Roman" w:hAnsi="Arial" w:cs="Arial"/>
                <w:color w:val="333333"/>
                <w:sz w:val="24"/>
                <w:szCs w:val="24"/>
              </w:rPr>
              <w:t>thinglink</w:t>
            </w:r>
            <w:proofErr w:type="spellEnd"/>
            <w:r>
              <w:rPr>
                <w:rFonts w:ascii="Arial" w:eastAsia="Times New Roman" w:hAnsi="Arial" w:cs="Arial"/>
                <w:color w:val="333333"/>
                <w:sz w:val="24"/>
                <w:szCs w:val="24"/>
              </w:rPr>
              <w:t xml:space="preserve"> about the job and area they will live in.</w:t>
            </w:r>
          </w:p>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color w:val="333333"/>
                <w:sz w:val="24"/>
                <w:szCs w:val="24"/>
              </w:rPr>
              <w:t>Students will be able to organize research website</w:t>
            </w:r>
            <w:r>
              <w:rPr>
                <w:rFonts w:ascii="Arial" w:eastAsia="Times New Roman" w:hAnsi="Arial" w:cs="Arial"/>
                <w:color w:val="333333"/>
                <w:sz w:val="24"/>
                <w:szCs w:val="24"/>
              </w:rPr>
              <w:t xml:space="preserve">s by creating a </w:t>
            </w:r>
            <w:proofErr w:type="spellStart"/>
            <w:r>
              <w:rPr>
                <w:rFonts w:ascii="Arial" w:eastAsia="Times New Roman" w:hAnsi="Arial" w:cs="Arial"/>
                <w:color w:val="333333"/>
                <w:sz w:val="24"/>
                <w:szCs w:val="24"/>
              </w:rPr>
              <w:t>Symbaloo</w:t>
            </w:r>
            <w:proofErr w:type="spellEnd"/>
            <w:r>
              <w:rPr>
                <w:rFonts w:ascii="Arial" w:eastAsia="Times New Roman" w:hAnsi="Arial" w:cs="Arial"/>
                <w:color w:val="333333"/>
                <w:sz w:val="24"/>
                <w:szCs w:val="24"/>
              </w:rPr>
              <w:t xml:space="preserve"> </w:t>
            </w:r>
            <w:proofErr w:type="spellStart"/>
            <w:r>
              <w:rPr>
                <w:rFonts w:ascii="Arial" w:eastAsia="Times New Roman" w:hAnsi="Arial" w:cs="Arial"/>
                <w:color w:val="333333"/>
                <w:sz w:val="24"/>
                <w:szCs w:val="24"/>
              </w:rPr>
              <w:t>webmix</w:t>
            </w:r>
            <w:proofErr w:type="spellEnd"/>
            <w:r>
              <w:rPr>
                <w:rFonts w:ascii="Arial" w:eastAsia="Times New Roman" w:hAnsi="Arial" w:cs="Arial"/>
                <w:color w:val="333333"/>
                <w:sz w:val="24"/>
                <w:szCs w:val="24"/>
              </w:rPr>
              <w:t xml:space="preserve"> and using mine as a resource for their organization.</w:t>
            </w: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RATIONALE</w:t>
            </w:r>
            <w:proofErr w:type="gramStart"/>
            <w:r w:rsidRPr="005172E2">
              <w:rPr>
                <w:rFonts w:ascii="Arial" w:eastAsia="Times New Roman" w:hAnsi="Arial" w:cs="Arial"/>
                <w:b/>
                <w:bCs/>
                <w:color w:val="333333"/>
                <w:sz w:val="24"/>
                <w:szCs w:val="24"/>
              </w:rPr>
              <w:t>:</w:t>
            </w:r>
            <w:proofErr w:type="gramEnd"/>
            <w:r w:rsidRPr="005172E2">
              <w:rPr>
                <w:rFonts w:ascii="Arial" w:eastAsia="Times New Roman" w:hAnsi="Arial" w:cs="Arial"/>
                <w:color w:val="333333"/>
                <w:sz w:val="20"/>
                <w:szCs w:val="20"/>
              </w:rPr>
              <w:br/>
            </w:r>
            <w:r w:rsidRPr="005172E2">
              <w:rPr>
                <w:rFonts w:ascii="Arial" w:eastAsia="Times New Roman" w:hAnsi="Arial" w:cs="Arial"/>
                <w:color w:val="333333"/>
                <w:sz w:val="24"/>
                <w:szCs w:val="24"/>
              </w:rPr>
              <w:t xml:space="preserve">This project is a culmination of students’ study of </w:t>
            </w:r>
            <w:r>
              <w:rPr>
                <w:rFonts w:ascii="Arial" w:eastAsia="Times New Roman" w:hAnsi="Arial" w:cs="Arial"/>
                <w:color w:val="333333"/>
                <w:sz w:val="24"/>
                <w:szCs w:val="24"/>
              </w:rPr>
              <w:t>percentages. They have been working on using percent to find total, or the total to find the percent. This project is a reflection of the end of that work.</w:t>
            </w: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STANDARDS:</w:t>
            </w:r>
            <w:r w:rsidRPr="005172E2">
              <w:rPr>
                <w:rFonts w:ascii="Arial" w:eastAsia="Times New Roman" w:hAnsi="Arial" w:cs="Arial"/>
                <w:color w:val="333333"/>
                <w:sz w:val="20"/>
                <w:szCs w:val="20"/>
              </w:rPr>
              <w:br/>
            </w:r>
          </w:p>
          <w:tbl>
            <w:tblPr>
              <w:tblW w:w="13785" w:type="dxa"/>
              <w:tblCellSpacing w:w="0" w:type="dxa"/>
              <w:tblBorders>
                <w:top w:val="single" w:sz="6" w:space="0" w:color="CCCCCC"/>
                <w:left w:val="single" w:sz="6" w:space="0" w:color="CCCCCC"/>
                <w:bottom w:val="single" w:sz="6" w:space="0" w:color="CCCCCC"/>
              </w:tblBorders>
              <w:shd w:val="clear" w:color="auto" w:fill="FFFFFF"/>
              <w:tblCellMar>
                <w:left w:w="0" w:type="dxa"/>
                <w:right w:w="0" w:type="dxa"/>
              </w:tblCellMar>
              <w:tblLook w:val="04A0" w:firstRow="1" w:lastRow="0" w:firstColumn="1" w:lastColumn="0" w:noHBand="0" w:noVBand="1"/>
            </w:tblPr>
            <w:tblGrid>
              <w:gridCol w:w="765"/>
              <w:gridCol w:w="13020"/>
            </w:tblGrid>
            <w:tr w:rsidR="005172E2" w:rsidRPr="005172E2" w:rsidTr="005172E2">
              <w:trPr>
                <w:tblCellSpacing w:w="0" w:type="dxa"/>
              </w:trPr>
              <w:tc>
                <w:tcPr>
                  <w:tcW w:w="0" w:type="auto"/>
                  <w:tcBorders>
                    <w:right w:val="single" w:sz="6" w:space="0" w:color="CCCCCC"/>
                  </w:tcBorders>
                  <w:shd w:val="clear" w:color="auto" w:fill="FFFFFF"/>
                  <w:tcMar>
                    <w:top w:w="150" w:type="dxa"/>
                    <w:left w:w="75" w:type="dxa"/>
                    <w:bottom w:w="150" w:type="dxa"/>
                    <w:right w:w="75" w:type="dxa"/>
                  </w:tcMar>
                  <w:hideMark/>
                </w:tcPr>
                <w:p w:rsidR="005172E2" w:rsidRPr="005172E2" w:rsidRDefault="005172E2" w:rsidP="005172E2">
                  <w:pPr>
                    <w:spacing w:after="150" w:line="240" w:lineRule="auto"/>
                    <w:jc w:val="center"/>
                    <w:rPr>
                      <w:rFonts w:ascii="Trebuchet MS" w:eastAsia="Times New Roman" w:hAnsi="Trebuchet MS" w:cs="Times New Roman"/>
                      <w:color w:val="333333"/>
                      <w:sz w:val="20"/>
                      <w:szCs w:val="20"/>
                    </w:rPr>
                  </w:pPr>
                  <w:r w:rsidRPr="005172E2">
                    <w:rPr>
                      <w:rFonts w:ascii="Trebuchet MS" w:eastAsia="Times New Roman" w:hAnsi="Trebuchet MS" w:cs="Times New Roman"/>
                      <w:color w:val="333333"/>
                      <w:sz w:val="20"/>
                      <w:szCs w:val="20"/>
                    </w:rPr>
                    <w:t>7.RP.3</w:t>
                  </w:r>
                </w:p>
              </w:tc>
              <w:tc>
                <w:tcPr>
                  <w:tcW w:w="0" w:type="auto"/>
                  <w:tcBorders>
                    <w:right w:val="single" w:sz="6" w:space="0" w:color="CCCCCC"/>
                  </w:tcBorders>
                  <w:shd w:val="clear" w:color="auto" w:fill="FFFFFF"/>
                  <w:tcMar>
                    <w:top w:w="150" w:type="dxa"/>
                    <w:left w:w="75" w:type="dxa"/>
                    <w:bottom w:w="150" w:type="dxa"/>
                    <w:right w:w="75" w:type="dxa"/>
                  </w:tcMar>
                  <w:hideMark/>
                </w:tcPr>
                <w:p w:rsidR="005172E2" w:rsidRPr="005172E2" w:rsidRDefault="005172E2" w:rsidP="005172E2">
                  <w:pPr>
                    <w:spacing w:after="150" w:line="240" w:lineRule="auto"/>
                    <w:rPr>
                      <w:rFonts w:ascii="Trebuchet MS" w:eastAsia="Times New Roman" w:hAnsi="Trebuchet MS" w:cs="Times New Roman"/>
                      <w:color w:val="333333"/>
                      <w:sz w:val="20"/>
                      <w:szCs w:val="20"/>
                    </w:rPr>
                  </w:pPr>
                  <w:r w:rsidRPr="005172E2">
                    <w:rPr>
                      <w:rFonts w:ascii="Trebuchet MS" w:eastAsia="Times New Roman" w:hAnsi="Trebuchet MS" w:cs="Times New Roman"/>
                      <w:color w:val="333333"/>
                      <w:sz w:val="20"/>
                      <w:szCs w:val="20"/>
                    </w:rPr>
                    <w:t>Use proportional relationships to solve multistep ratio and percent problems. Examples: simple interest, tax, markups and markdowns, gratuities and commissions, fees, percent increase and decrease, percent error.</w:t>
                  </w:r>
                </w:p>
              </w:tc>
            </w:tr>
          </w:tbl>
          <w:p w:rsidR="005172E2" w:rsidRPr="005172E2" w:rsidRDefault="005172E2" w:rsidP="005172E2">
            <w:pPr>
              <w:spacing w:after="0" w:line="293" w:lineRule="atLeast"/>
              <w:rPr>
                <w:rFonts w:ascii="Arial" w:eastAsia="Times New Roman" w:hAnsi="Arial" w:cs="Arial"/>
                <w:color w:val="333333"/>
                <w:sz w:val="20"/>
                <w:szCs w:val="20"/>
              </w:rPr>
            </w:pP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5172E2">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INSTRUCTIONAL PROCEDURES</w:t>
            </w:r>
            <w:r w:rsidRPr="005172E2">
              <w:rPr>
                <w:rFonts w:ascii="Arial" w:eastAsia="Times New Roman" w:hAnsi="Arial" w:cs="Arial"/>
                <w:color w:val="333333"/>
                <w:sz w:val="20"/>
                <w:szCs w:val="20"/>
              </w:rPr>
              <w:br/>
            </w:r>
            <w:r>
              <w:rPr>
                <w:rFonts w:ascii="Arial" w:eastAsia="Times New Roman" w:hAnsi="Arial" w:cs="Arial"/>
                <w:color w:val="333333"/>
                <w:sz w:val="24"/>
                <w:szCs w:val="24"/>
              </w:rPr>
              <w:t xml:space="preserve">Students will be given a job they are given as a recent graduate from college. Students will work in teams to research their job, their income, and an area they want to live that will be close to their job. All students need to calculate the correct total, and tax with interest for a loan they are given to purchase a new car, and calculate the amount of money they will spend on their </w:t>
            </w:r>
            <w:r w:rsidR="00961FB0">
              <w:rPr>
                <w:rFonts w:ascii="Arial" w:eastAsia="Times New Roman" w:hAnsi="Arial" w:cs="Arial"/>
                <w:color w:val="333333"/>
                <w:sz w:val="24"/>
                <w:szCs w:val="24"/>
              </w:rPr>
              <w:t xml:space="preserve">housing. Students will be shown a </w:t>
            </w:r>
            <w:proofErr w:type="spellStart"/>
            <w:r w:rsidR="00961FB0">
              <w:rPr>
                <w:rFonts w:ascii="Arial" w:eastAsia="Times New Roman" w:hAnsi="Arial" w:cs="Arial"/>
                <w:color w:val="333333"/>
                <w:sz w:val="24"/>
                <w:szCs w:val="24"/>
              </w:rPr>
              <w:t>symbaloo</w:t>
            </w:r>
            <w:proofErr w:type="spellEnd"/>
            <w:r w:rsidR="00961FB0">
              <w:rPr>
                <w:rFonts w:ascii="Arial" w:eastAsia="Times New Roman" w:hAnsi="Arial" w:cs="Arial"/>
                <w:color w:val="333333"/>
                <w:sz w:val="24"/>
                <w:szCs w:val="24"/>
              </w:rPr>
              <w:t xml:space="preserve"> I created with a beginning of research sites available. Students will use that as a springboard to create their own. They will also create a </w:t>
            </w:r>
            <w:proofErr w:type="spellStart"/>
            <w:r w:rsidR="00961FB0">
              <w:rPr>
                <w:rFonts w:ascii="Arial" w:eastAsia="Times New Roman" w:hAnsi="Arial" w:cs="Arial"/>
                <w:color w:val="333333"/>
                <w:sz w:val="24"/>
                <w:szCs w:val="24"/>
              </w:rPr>
              <w:t>Thinglink</w:t>
            </w:r>
            <w:proofErr w:type="spellEnd"/>
            <w:r w:rsidR="00961FB0">
              <w:rPr>
                <w:rFonts w:ascii="Arial" w:eastAsia="Times New Roman" w:hAnsi="Arial" w:cs="Arial"/>
                <w:color w:val="333333"/>
                <w:sz w:val="24"/>
                <w:szCs w:val="24"/>
              </w:rPr>
              <w:t xml:space="preserve"> of their job/housing. This group project must include the attached sheets filled out mathematically, as well as the </w:t>
            </w:r>
            <w:proofErr w:type="spellStart"/>
            <w:r w:rsidR="00961FB0">
              <w:rPr>
                <w:rFonts w:ascii="Arial" w:eastAsia="Times New Roman" w:hAnsi="Arial" w:cs="Arial"/>
                <w:color w:val="333333"/>
                <w:sz w:val="24"/>
                <w:szCs w:val="24"/>
              </w:rPr>
              <w:t>thinglink</w:t>
            </w:r>
            <w:proofErr w:type="spellEnd"/>
            <w:r w:rsidR="00961FB0">
              <w:rPr>
                <w:rFonts w:ascii="Arial" w:eastAsia="Times New Roman" w:hAnsi="Arial" w:cs="Arial"/>
                <w:color w:val="333333"/>
                <w:sz w:val="24"/>
                <w:szCs w:val="24"/>
              </w:rPr>
              <w:t xml:space="preserve"> and </w:t>
            </w:r>
            <w:proofErr w:type="spellStart"/>
            <w:r w:rsidR="00961FB0">
              <w:rPr>
                <w:rFonts w:ascii="Arial" w:eastAsia="Times New Roman" w:hAnsi="Arial" w:cs="Arial"/>
                <w:color w:val="333333"/>
                <w:sz w:val="24"/>
                <w:szCs w:val="24"/>
              </w:rPr>
              <w:t>symba</w:t>
            </w:r>
            <w:bookmarkStart w:id="0" w:name="_GoBack"/>
            <w:bookmarkEnd w:id="0"/>
            <w:r w:rsidR="00961FB0">
              <w:rPr>
                <w:rFonts w:ascii="Arial" w:eastAsia="Times New Roman" w:hAnsi="Arial" w:cs="Arial"/>
                <w:color w:val="333333"/>
                <w:sz w:val="24"/>
                <w:szCs w:val="24"/>
              </w:rPr>
              <w:t>loo</w:t>
            </w:r>
            <w:proofErr w:type="spellEnd"/>
            <w:r w:rsidR="00961FB0">
              <w:rPr>
                <w:rFonts w:ascii="Arial" w:eastAsia="Times New Roman" w:hAnsi="Arial" w:cs="Arial"/>
                <w:color w:val="333333"/>
                <w:sz w:val="24"/>
                <w:szCs w:val="24"/>
              </w:rPr>
              <w:t>.</w:t>
            </w: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961FB0">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ASSESSMENTS</w:t>
            </w:r>
            <w:r w:rsidRPr="005172E2">
              <w:rPr>
                <w:rFonts w:ascii="Arial" w:eastAsia="Times New Roman" w:hAnsi="Arial" w:cs="Arial"/>
                <w:color w:val="333333"/>
                <w:sz w:val="24"/>
                <w:szCs w:val="24"/>
              </w:rPr>
              <w:t> </w:t>
            </w:r>
            <w:r w:rsidRPr="005172E2">
              <w:rPr>
                <w:rFonts w:ascii="Arial" w:eastAsia="Times New Roman" w:hAnsi="Arial" w:cs="Arial"/>
                <w:color w:val="333333"/>
                <w:sz w:val="20"/>
                <w:szCs w:val="20"/>
              </w:rPr>
              <w:br/>
            </w:r>
            <w:r w:rsidRPr="005172E2">
              <w:rPr>
                <w:rFonts w:ascii="Arial" w:eastAsia="Times New Roman" w:hAnsi="Arial" w:cs="Arial"/>
                <w:color w:val="333333"/>
                <w:sz w:val="24"/>
                <w:szCs w:val="24"/>
              </w:rPr>
              <w:t xml:space="preserve">Students will be assessed on their completed projects. </w:t>
            </w:r>
            <w:r w:rsidR="00961FB0">
              <w:rPr>
                <w:rFonts w:ascii="Arial" w:eastAsia="Times New Roman" w:hAnsi="Arial" w:cs="Arial"/>
                <w:color w:val="333333"/>
                <w:sz w:val="24"/>
                <w:szCs w:val="24"/>
              </w:rPr>
              <w:t xml:space="preserve">Presentation grades as well for their </w:t>
            </w:r>
            <w:proofErr w:type="spellStart"/>
            <w:r w:rsidR="00961FB0">
              <w:rPr>
                <w:rFonts w:ascii="Arial" w:eastAsia="Times New Roman" w:hAnsi="Arial" w:cs="Arial"/>
                <w:color w:val="333333"/>
                <w:sz w:val="24"/>
                <w:szCs w:val="24"/>
              </w:rPr>
              <w:t>thinglink</w:t>
            </w:r>
            <w:proofErr w:type="spellEnd"/>
            <w:r w:rsidR="00961FB0">
              <w:rPr>
                <w:rFonts w:ascii="Arial" w:eastAsia="Times New Roman" w:hAnsi="Arial" w:cs="Arial"/>
                <w:color w:val="333333"/>
                <w:sz w:val="24"/>
                <w:szCs w:val="24"/>
              </w:rPr>
              <w:t xml:space="preserve"> and </w:t>
            </w:r>
            <w:proofErr w:type="spellStart"/>
            <w:r w:rsidR="00961FB0">
              <w:rPr>
                <w:rFonts w:ascii="Arial" w:eastAsia="Times New Roman" w:hAnsi="Arial" w:cs="Arial"/>
                <w:color w:val="333333"/>
                <w:sz w:val="24"/>
                <w:szCs w:val="24"/>
              </w:rPr>
              <w:t>symballoo</w:t>
            </w:r>
            <w:proofErr w:type="spellEnd"/>
            <w:r w:rsidR="00961FB0">
              <w:rPr>
                <w:rFonts w:ascii="Arial" w:eastAsia="Times New Roman" w:hAnsi="Arial" w:cs="Arial"/>
                <w:color w:val="333333"/>
                <w:sz w:val="24"/>
                <w:szCs w:val="24"/>
              </w:rPr>
              <w:t>.</w:t>
            </w:r>
          </w:p>
        </w:tc>
      </w:tr>
      <w:tr w:rsidR="005172E2" w:rsidRPr="005172E2" w:rsidTr="005172E2">
        <w:tc>
          <w:tcPr>
            <w:tcW w:w="0" w:type="auto"/>
            <w:gridSpan w:val="2"/>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172E2" w:rsidRPr="005172E2" w:rsidRDefault="005172E2" w:rsidP="00961FB0">
            <w:pPr>
              <w:spacing w:after="0" w:line="293" w:lineRule="atLeast"/>
              <w:rPr>
                <w:rFonts w:ascii="Arial" w:eastAsia="Times New Roman" w:hAnsi="Arial" w:cs="Arial"/>
                <w:color w:val="333333"/>
                <w:sz w:val="20"/>
                <w:szCs w:val="20"/>
              </w:rPr>
            </w:pPr>
            <w:r w:rsidRPr="005172E2">
              <w:rPr>
                <w:rFonts w:ascii="Arial" w:eastAsia="Times New Roman" w:hAnsi="Arial" w:cs="Arial"/>
                <w:b/>
                <w:bCs/>
                <w:color w:val="333333"/>
                <w:sz w:val="24"/>
                <w:szCs w:val="24"/>
              </w:rPr>
              <w:t>MATERIALS AND AIDS/WEBSITES/REFERENCES</w:t>
            </w:r>
            <w:r w:rsidRPr="005172E2">
              <w:rPr>
                <w:rFonts w:ascii="Arial" w:eastAsia="Times New Roman" w:hAnsi="Arial" w:cs="Arial"/>
                <w:color w:val="333333"/>
                <w:sz w:val="24"/>
                <w:szCs w:val="24"/>
              </w:rPr>
              <w:t> </w:t>
            </w:r>
            <w:r w:rsidRPr="005172E2">
              <w:rPr>
                <w:rFonts w:ascii="Arial" w:eastAsia="Times New Roman" w:hAnsi="Arial" w:cs="Arial"/>
                <w:color w:val="333333"/>
                <w:sz w:val="20"/>
                <w:szCs w:val="20"/>
              </w:rPr>
              <w:br/>
            </w:r>
            <w:hyperlink r:id="rId5" w:history="1">
              <w:r w:rsidRPr="005172E2">
                <w:rPr>
                  <w:rFonts w:ascii="Arial" w:eastAsia="Times New Roman" w:hAnsi="Arial" w:cs="Arial"/>
                  <w:color w:val="428BCA"/>
                  <w:sz w:val="24"/>
                  <w:szCs w:val="24"/>
                </w:rPr>
                <w:t>www.thinglink.com</w:t>
              </w:r>
            </w:hyperlink>
            <w:r w:rsidRPr="005172E2">
              <w:rPr>
                <w:rFonts w:ascii="Arial" w:eastAsia="Times New Roman" w:hAnsi="Arial" w:cs="Arial"/>
                <w:color w:val="333333"/>
                <w:sz w:val="20"/>
                <w:szCs w:val="20"/>
              </w:rPr>
              <w:br/>
            </w:r>
            <w:hyperlink r:id="rId6" w:history="1">
              <w:r w:rsidRPr="005172E2">
                <w:rPr>
                  <w:rFonts w:ascii="Arial" w:eastAsia="Times New Roman" w:hAnsi="Arial" w:cs="Arial"/>
                  <w:color w:val="428BCA"/>
                  <w:sz w:val="24"/>
                  <w:szCs w:val="24"/>
                </w:rPr>
                <w:t>www.symbaloo.com</w:t>
              </w:r>
            </w:hyperlink>
            <w:r w:rsidRPr="005172E2">
              <w:rPr>
                <w:rFonts w:ascii="Arial" w:eastAsia="Times New Roman" w:hAnsi="Arial" w:cs="Arial"/>
                <w:color w:val="333333"/>
                <w:sz w:val="20"/>
                <w:szCs w:val="20"/>
              </w:rPr>
              <w:br/>
            </w:r>
            <w:r w:rsidR="00961FB0">
              <w:rPr>
                <w:rFonts w:ascii="Arial" w:eastAsia="Times New Roman" w:hAnsi="Arial" w:cs="Arial"/>
                <w:color w:val="333333"/>
                <w:sz w:val="20"/>
                <w:szCs w:val="20"/>
              </w:rPr>
              <w:t>Any additional websites students use for reference.</w:t>
            </w:r>
          </w:p>
        </w:tc>
      </w:tr>
    </w:tbl>
    <w:p w:rsidR="002E32FC" w:rsidRDefault="002E32FC"/>
    <w:sectPr w:rsidR="002E32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2E2"/>
    <w:rsid w:val="002E32FC"/>
    <w:rsid w:val="005172E2"/>
    <w:rsid w:val="0096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72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2E2"/>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5172E2"/>
    <w:rPr>
      <w:b/>
      <w:bCs/>
    </w:rPr>
  </w:style>
  <w:style w:type="character" w:customStyle="1" w:styleId="apple-converted-space">
    <w:name w:val="apple-converted-space"/>
    <w:basedOn w:val="DefaultParagraphFont"/>
    <w:rsid w:val="005172E2"/>
  </w:style>
  <w:style w:type="character" w:styleId="Hyperlink">
    <w:name w:val="Hyperlink"/>
    <w:basedOn w:val="DefaultParagraphFont"/>
    <w:uiPriority w:val="99"/>
    <w:semiHidden/>
    <w:unhideWhenUsed/>
    <w:rsid w:val="005172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172E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2E2"/>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5172E2"/>
    <w:rPr>
      <w:b/>
      <w:bCs/>
    </w:rPr>
  </w:style>
  <w:style w:type="character" w:customStyle="1" w:styleId="apple-converted-space">
    <w:name w:val="apple-converted-space"/>
    <w:basedOn w:val="DefaultParagraphFont"/>
    <w:rsid w:val="005172E2"/>
  </w:style>
  <w:style w:type="character" w:styleId="Hyperlink">
    <w:name w:val="Hyperlink"/>
    <w:basedOn w:val="DefaultParagraphFont"/>
    <w:uiPriority w:val="99"/>
    <w:semiHidden/>
    <w:unhideWhenUsed/>
    <w:rsid w:val="005172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978457">
      <w:bodyDiv w:val="1"/>
      <w:marLeft w:val="0"/>
      <w:marRight w:val="0"/>
      <w:marTop w:val="0"/>
      <w:marBottom w:val="0"/>
      <w:divBdr>
        <w:top w:val="none" w:sz="0" w:space="0" w:color="auto"/>
        <w:left w:val="none" w:sz="0" w:space="0" w:color="auto"/>
        <w:bottom w:val="none" w:sz="0" w:space="0" w:color="auto"/>
        <w:right w:val="none" w:sz="0" w:space="0" w:color="auto"/>
      </w:divBdr>
    </w:div>
    <w:div w:id="183529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ymbaloo.com/" TargetMode="External"/><Relationship Id="rId5" Type="http://schemas.openxmlformats.org/officeDocument/2006/relationships/hyperlink" Target="http://www.thinglin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Foxborough Public Schools</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 Ryan</dc:creator>
  <cp:lastModifiedBy>Kara Ryan</cp:lastModifiedBy>
  <cp:revision>1</cp:revision>
  <dcterms:created xsi:type="dcterms:W3CDTF">2014-12-22T15:03:00Z</dcterms:created>
  <dcterms:modified xsi:type="dcterms:W3CDTF">2014-12-22T15:16:00Z</dcterms:modified>
</cp:coreProperties>
</file>